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B69" w:rsidRPr="00590CB7" w:rsidRDefault="006E7B69" w:rsidP="00963F50">
      <w:pPr>
        <w:pStyle w:val="a5"/>
        <w:jc w:val="right"/>
        <w:rPr>
          <w:b w:val="0"/>
          <w:bCs/>
          <w:sz w:val="20"/>
        </w:rPr>
      </w:pPr>
      <w:bookmarkStart w:id="0" w:name="_GoBack"/>
      <w:r w:rsidRPr="00590CB7">
        <w:rPr>
          <w:b w:val="0"/>
          <w:bCs/>
          <w:sz w:val="20"/>
        </w:rPr>
        <w:t>Приложение №2</w:t>
      </w:r>
    </w:p>
    <w:p w:rsidR="006E7B69" w:rsidRPr="00590CB7" w:rsidRDefault="006E7B69" w:rsidP="00963F50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590CB7">
        <w:rPr>
          <w:rFonts w:ascii="Times New Roman" w:hAnsi="Times New Roman" w:cs="Times New Roman"/>
          <w:bCs/>
          <w:sz w:val="20"/>
          <w:szCs w:val="20"/>
        </w:rPr>
        <w:t xml:space="preserve">к </w:t>
      </w:r>
      <w:r w:rsidR="002E6C29" w:rsidRPr="00590CB7">
        <w:rPr>
          <w:rFonts w:ascii="Times New Roman" w:hAnsi="Times New Roman" w:cs="Times New Roman"/>
          <w:bCs/>
          <w:sz w:val="20"/>
          <w:szCs w:val="20"/>
        </w:rPr>
        <w:t>муниципальному</w:t>
      </w:r>
      <w:r w:rsidRPr="00590CB7">
        <w:rPr>
          <w:rFonts w:ascii="Times New Roman" w:hAnsi="Times New Roman" w:cs="Times New Roman"/>
          <w:bCs/>
          <w:sz w:val="20"/>
          <w:szCs w:val="20"/>
        </w:rPr>
        <w:t xml:space="preserve"> контракту </w:t>
      </w:r>
    </w:p>
    <w:p w:rsidR="006E7B69" w:rsidRPr="00590CB7" w:rsidRDefault="006E7B69" w:rsidP="00963F50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590CB7">
        <w:rPr>
          <w:rFonts w:ascii="Times New Roman" w:hAnsi="Times New Roman" w:cs="Times New Roman"/>
          <w:sz w:val="20"/>
          <w:szCs w:val="20"/>
        </w:rPr>
        <w:t>№</w:t>
      </w:r>
      <w:r w:rsidRPr="00590CB7">
        <w:rPr>
          <w:rFonts w:ascii="Times New Roman" w:hAnsi="Times New Roman" w:cs="Times New Roman"/>
          <w:sz w:val="20"/>
          <w:szCs w:val="20"/>
          <w:u w:val="single"/>
        </w:rPr>
        <w:tab/>
      </w:r>
      <w:r w:rsidRPr="00590CB7">
        <w:rPr>
          <w:rFonts w:ascii="Times New Roman" w:hAnsi="Times New Roman" w:cs="Times New Roman"/>
          <w:sz w:val="20"/>
          <w:szCs w:val="20"/>
          <w:u w:val="single"/>
        </w:rPr>
        <w:tab/>
      </w:r>
      <w:r w:rsidRPr="00590CB7">
        <w:rPr>
          <w:rFonts w:ascii="Times New Roman" w:hAnsi="Times New Roman" w:cs="Times New Roman"/>
          <w:sz w:val="20"/>
          <w:szCs w:val="20"/>
          <w:u w:val="single"/>
        </w:rPr>
        <w:tab/>
      </w:r>
      <w:r w:rsidRPr="00590CB7">
        <w:rPr>
          <w:rFonts w:ascii="Times New Roman" w:hAnsi="Times New Roman" w:cs="Times New Roman"/>
          <w:sz w:val="20"/>
          <w:szCs w:val="20"/>
          <w:u w:val="single"/>
        </w:rPr>
        <w:tab/>
      </w:r>
      <w:r w:rsidRPr="00590CB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7B69" w:rsidRPr="00590CB7" w:rsidRDefault="006E7B69" w:rsidP="00963F50">
      <w:pPr>
        <w:pStyle w:val="a5"/>
        <w:jc w:val="right"/>
        <w:rPr>
          <w:b w:val="0"/>
          <w:bCs/>
          <w:sz w:val="20"/>
        </w:rPr>
      </w:pPr>
      <w:r w:rsidRPr="00590CB7">
        <w:rPr>
          <w:b w:val="0"/>
          <w:bCs/>
          <w:sz w:val="20"/>
        </w:rPr>
        <w:t xml:space="preserve">от </w:t>
      </w:r>
      <w:r w:rsidRPr="00590CB7">
        <w:rPr>
          <w:b w:val="0"/>
          <w:bCs/>
          <w:sz w:val="20"/>
          <w:u w:val="single"/>
        </w:rPr>
        <w:t xml:space="preserve">                  </w:t>
      </w:r>
      <w:r w:rsidRPr="00590CB7">
        <w:rPr>
          <w:b w:val="0"/>
          <w:bCs/>
          <w:sz w:val="20"/>
        </w:rPr>
        <w:t xml:space="preserve"> 201</w:t>
      </w:r>
      <w:r w:rsidR="001D027C" w:rsidRPr="00590CB7">
        <w:rPr>
          <w:b w:val="0"/>
          <w:bCs/>
          <w:sz w:val="20"/>
        </w:rPr>
        <w:t>5</w:t>
      </w:r>
      <w:r w:rsidRPr="00590CB7">
        <w:rPr>
          <w:b w:val="0"/>
          <w:bCs/>
          <w:sz w:val="20"/>
        </w:rPr>
        <w:t>г.</w:t>
      </w:r>
    </w:p>
    <w:bookmarkEnd w:id="0"/>
    <w:p w:rsidR="006E7B69" w:rsidRPr="008020C0" w:rsidRDefault="006E7B69" w:rsidP="00CB02BC">
      <w:pPr>
        <w:pStyle w:val="a5"/>
        <w:spacing w:line="360" w:lineRule="auto"/>
        <w:rPr>
          <w:sz w:val="22"/>
          <w:szCs w:val="22"/>
        </w:rPr>
      </w:pPr>
      <w:r w:rsidRPr="008020C0">
        <w:rPr>
          <w:sz w:val="22"/>
          <w:szCs w:val="22"/>
        </w:rPr>
        <w:t xml:space="preserve">ПЕРЕЧЕНЬ </w:t>
      </w:r>
    </w:p>
    <w:p w:rsidR="006E7B69" w:rsidRPr="008020C0" w:rsidRDefault="006E7B69" w:rsidP="00CB02BC">
      <w:pPr>
        <w:pStyle w:val="a5"/>
        <w:spacing w:line="360" w:lineRule="auto"/>
        <w:rPr>
          <w:sz w:val="22"/>
          <w:szCs w:val="22"/>
        </w:rPr>
      </w:pPr>
      <w:r w:rsidRPr="008020C0">
        <w:rPr>
          <w:sz w:val="22"/>
          <w:szCs w:val="22"/>
        </w:rPr>
        <w:t>нормативно-технических документов</w:t>
      </w:r>
    </w:p>
    <w:tbl>
      <w:tblPr>
        <w:tblW w:w="1052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4"/>
        <w:gridCol w:w="2161"/>
        <w:gridCol w:w="7513"/>
      </w:tblGrid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465D69">
            <w:pPr>
              <w:jc w:val="center"/>
              <w:rPr>
                <w:bCs/>
                <w:sz w:val="20"/>
              </w:rPr>
            </w:pPr>
            <w:proofErr w:type="spellStart"/>
            <w:r w:rsidRPr="001308C0">
              <w:rPr>
                <w:bCs/>
                <w:sz w:val="20"/>
              </w:rPr>
              <w:t>п.п</w:t>
            </w:r>
            <w:proofErr w:type="spellEnd"/>
            <w:r w:rsidRPr="001308C0">
              <w:rPr>
                <w:bCs/>
                <w:sz w:val="20"/>
              </w:rPr>
              <w:t>.</w:t>
            </w: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jc w:val="center"/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Обозначение нормативного документа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jc w:val="center"/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Название нормативного документа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10060.0-95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Бетоны. Методы определения морозостойкости. Общие требования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10060.1-95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Бетоны. Базовый метод определения морозостойкости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10060.2-95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Бетоны. Ускоренные методы определения морозостойкости при многократном замораживании и оттаивании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10060.3-95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Бетоны. Дилатометрический метод ускоренного определения морозостойкости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10060.4-95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Бетоны. Структурно-механический метод ускоренного определения морозостойкости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10178-85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Портландцемент и </w:t>
            </w:r>
            <w:proofErr w:type="spellStart"/>
            <w:r w:rsidRPr="001308C0">
              <w:rPr>
                <w:bCs/>
                <w:sz w:val="20"/>
              </w:rPr>
              <w:t>шлакопортландцемент</w:t>
            </w:r>
            <w:proofErr w:type="spellEnd"/>
            <w:r w:rsidRPr="001308C0">
              <w:rPr>
                <w:bCs/>
                <w:sz w:val="20"/>
              </w:rPr>
              <w:t>. Технические условия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10180-90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Бетоны. Методы определения прочности по контрольным образцам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10181-2000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Смеси бетонные. Методы испытаний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11052-74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Цемент гипсоглиноземистый расширяющийся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11501-78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Битумы нефтяные. Метод определения глубины проникания иглы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11503-74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Битумы нефтяные. Метод определения условной вязкости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11504-73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Битумы нефтяные. Метод определения количества испарившегося </w:t>
            </w:r>
            <w:proofErr w:type="spellStart"/>
            <w:r w:rsidRPr="001308C0">
              <w:rPr>
                <w:bCs/>
                <w:sz w:val="20"/>
              </w:rPr>
              <w:t>разжижителя</w:t>
            </w:r>
            <w:proofErr w:type="spellEnd"/>
            <w:r w:rsidRPr="001308C0">
              <w:rPr>
                <w:bCs/>
                <w:sz w:val="20"/>
              </w:rPr>
              <w:t xml:space="preserve"> из жидких битумов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11505-75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Битумы нефтяные. Метод определения растяжимости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11506-73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Битумы нефтяные. Метод определения температуры размягчения по кольцу и шару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11507-78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Битумы нефтяные. Метод определения температуры хрупкости по </w:t>
            </w:r>
            <w:proofErr w:type="spellStart"/>
            <w:r w:rsidRPr="001308C0">
              <w:rPr>
                <w:bCs/>
                <w:sz w:val="20"/>
              </w:rPr>
              <w:t>Фраасу</w:t>
            </w:r>
            <w:proofErr w:type="spellEnd"/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11508-74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Битумы нефтяные. Методы определения сцепления битума с мрамором и песком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12730.0-78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Бетоны. Общие требования к методам определения плотности, влажности, </w:t>
            </w:r>
            <w:proofErr w:type="spellStart"/>
            <w:r w:rsidRPr="001308C0">
              <w:rPr>
                <w:bCs/>
                <w:sz w:val="20"/>
              </w:rPr>
              <w:t>водопоглощения</w:t>
            </w:r>
            <w:proofErr w:type="spellEnd"/>
            <w:r w:rsidRPr="001308C0">
              <w:rPr>
                <w:bCs/>
                <w:sz w:val="20"/>
              </w:rPr>
              <w:t>, пористости и водонепроницаемости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12730.1-78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Бетоны. Метод определения плотности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12730.2-78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Бетоны. Метод определения влажности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12730.3-78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Бетоны. Метод определения </w:t>
            </w:r>
            <w:proofErr w:type="spellStart"/>
            <w:r w:rsidRPr="001308C0">
              <w:rPr>
                <w:bCs/>
                <w:sz w:val="20"/>
              </w:rPr>
              <w:t>водопоглощения</w:t>
            </w:r>
            <w:proofErr w:type="spellEnd"/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12730.4-78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Бетоны. Методы определения показателей пористости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12730.5-84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Бетоны. Методы определения водонепроницаемости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Р52129-2003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Порошок минеральный для асфальтобетонных и органоминеральных смесей. Технические условия.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12801-98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Материалы на основе </w:t>
            </w:r>
            <w:proofErr w:type="gramStart"/>
            <w:r w:rsidRPr="001308C0">
              <w:rPr>
                <w:bCs/>
                <w:sz w:val="20"/>
              </w:rPr>
              <w:t>органических</w:t>
            </w:r>
            <w:proofErr w:type="gramEnd"/>
            <w:r w:rsidRPr="001308C0">
              <w:rPr>
                <w:bCs/>
                <w:sz w:val="20"/>
              </w:rPr>
              <w:t xml:space="preserve"> вяжущих для дорожного и аэродромного строительства. Методы испытаний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12852.0-77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Бетон ячеистый. Общие требования к методам испытаний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12852.5-77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Бетон ячеистый. Метод определения коэффициента </w:t>
            </w:r>
            <w:proofErr w:type="spellStart"/>
            <w:r w:rsidRPr="001308C0">
              <w:rPr>
                <w:bCs/>
                <w:sz w:val="20"/>
              </w:rPr>
              <w:t>паропроницаемости</w:t>
            </w:r>
            <w:proofErr w:type="spellEnd"/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12852.6-77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Бетон ячеистый. Метод определения сорбционной влажности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13087-81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Бетоны. Методы определения </w:t>
            </w:r>
            <w:proofErr w:type="spellStart"/>
            <w:r w:rsidRPr="001308C0">
              <w:rPr>
                <w:bCs/>
                <w:sz w:val="20"/>
              </w:rPr>
              <w:t>истираемости</w:t>
            </w:r>
            <w:proofErr w:type="spellEnd"/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15467-79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Управление качеством продукции. Основные понятия. Термины и определения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16504-81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Система государственных испытаний продукции. Испытания и контроль качества продукции. Основные термины и определения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Р52129-2003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Порошок минеральный для асфальтобетонных и органоминеральных смесей. Технические условия.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17789-72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Битумы нефтяные. Метод определения содержания парафина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18105-2010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Бетоны. Правила контроля и оценки прочности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18180-72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Битумы нефтяные. Метод определения изменения массы после прогрева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20739-75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Битумы нефтяные. Метод определения растворимости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22245-90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Битумы нефтяные дорожные вязкие. Технические условия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22263-76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Щебень и песок из пористых горных пород. Технические условия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22266-94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Цементы </w:t>
            </w:r>
            <w:proofErr w:type="spellStart"/>
            <w:r w:rsidRPr="001308C0">
              <w:rPr>
                <w:bCs/>
                <w:sz w:val="20"/>
              </w:rPr>
              <w:t>сульфатостойкие</w:t>
            </w:r>
            <w:proofErr w:type="spellEnd"/>
            <w:r w:rsidRPr="001308C0">
              <w:rPr>
                <w:bCs/>
                <w:sz w:val="20"/>
              </w:rPr>
              <w:t>. Технические условия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22690-88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Бетоны. Определение прочности </w:t>
            </w:r>
            <w:proofErr w:type="gramStart"/>
            <w:r w:rsidRPr="001308C0">
              <w:rPr>
                <w:bCs/>
                <w:sz w:val="20"/>
              </w:rPr>
              <w:t>механическими</w:t>
            </w:r>
            <w:proofErr w:type="gramEnd"/>
            <w:r w:rsidRPr="001308C0">
              <w:rPr>
                <w:bCs/>
                <w:sz w:val="20"/>
              </w:rPr>
              <w:t xml:space="preserve"> метода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22783-77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Бетоны. Метод ускоренного определения прочности на сжатие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22856-89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Щебень и </w:t>
            </w:r>
            <w:proofErr w:type="gramStart"/>
            <w:r w:rsidRPr="001308C0">
              <w:rPr>
                <w:bCs/>
                <w:sz w:val="20"/>
              </w:rPr>
              <w:t>песок</w:t>
            </w:r>
            <w:proofErr w:type="gramEnd"/>
            <w:r w:rsidRPr="001308C0">
              <w:rPr>
                <w:bCs/>
                <w:sz w:val="20"/>
              </w:rPr>
              <w:t xml:space="preserve"> декоративные из природного камня. Технические условия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23061-90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Грунты. Методы радиоизотопных измерений плотности и влажности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23558-94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Смеси щебеночно-гравийно-песчаные и </w:t>
            </w:r>
            <w:proofErr w:type="gramStart"/>
            <w:r w:rsidRPr="001308C0">
              <w:rPr>
                <w:bCs/>
                <w:sz w:val="20"/>
              </w:rPr>
              <w:t>грунты</w:t>
            </w:r>
            <w:proofErr w:type="gramEnd"/>
            <w:r w:rsidRPr="001308C0">
              <w:rPr>
                <w:bCs/>
                <w:sz w:val="20"/>
              </w:rPr>
              <w:t xml:space="preserve"> обработанные неорганическими вяжущими материалами, для дорожного и аэродромного строительства. Технические условия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23732-2011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sz w:val="20"/>
              </w:rPr>
            </w:pPr>
            <w:r w:rsidRPr="001308C0">
              <w:rPr>
                <w:sz w:val="20"/>
              </w:rPr>
              <w:t>Вода для бетонов и строительных растворов. Технические условия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24211-2003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Добавки для бетонов и строительных растворов.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24316-80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Бетоны. Метод определения тепловыделения при твердении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24452-80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Бетоны. Методы определения призменной прочности, модуля упругости и коэффициента Пуассона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24544-81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Бетоны. Методы определения деформаций усадки и ползучести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24545-81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Бетоны. Методы испытаний на выносливость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24640-91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Добавки для цементов. Классификация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2517-85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Нефть и нефтепродукты. Методы отбора проб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25192-82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Бетоны. Классификация. Общие технические требования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25214-82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Бетон силикатный плотный. Технические условия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25246-82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Бетоны химически стойкие. Технические условия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25485-89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Бетоны ячеистые. Технические условия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25607-2009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Смеси щебеночно – </w:t>
            </w:r>
            <w:proofErr w:type="spellStart"/>
            <w:r w:rsidRPr="001308C0">
              <w:rPr>
                <w:bCs/>
                <w:sz w:val="20"/>
              </w:rPr>
              <w:t>гравийно</w:t>
            </w:r>
            <w:proofErr w:type="spellEnd"/>
            <w:r w:rsidRPr="001308C0">
              <w:rPr>
                <w:bCs/>
                <w:sz w:val="20"/>
              </w:rPr>
              <w:t xml:space="preserve"> – песчаные для покрытий и </w:t>
            </w:r>
            <w:proofErr w:type="gramStart"/>
            <w:r w:rsidRPr="001308C0">
              <w:rPr>
                <w:bCs/>
                <w:sz w:val="20"/>
              </w:rPr>
              <w:t>оснований</w:t>
            </w:r>
            <w:proofErr w:type="gramEnd"/>
            <w:r w:rsidRPr="001308C0">
              <w:rPr>
                <w:bCs/>
                <w:sz w:val="20"/>
              </w:rPr>
              <w:t xml:space="preserve"> автомобильных дорог и аэродромов. Технические условия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25820-2000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Бетоны легкие. Технические условия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26134-84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Бетоны. Ультразвуковой метод определения морозостойкости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26589-94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Мастики кровельные и гидроизоляционные. Методы испытаний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26633-91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Бетоны тяжелые и мелкозернистые. Технические условия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27005-86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Бетоны легкие и ячеистые. Правила контроля средней плотности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27006-86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Бетоны. Правила подбора состава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28570-90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Бетоны. Методы определения прочности по образцам, отобранным из конструкций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29167-91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Бетоны. Методы определения характеристики </w:t>
            </w:r>
            <w:proofErr w:type="spellStart"/>
            <w:r w:rsidRPr="001308C0">
              <w:rPr>
                <w:bCs/>
                <w:sz w:val="20"/>
              </w:rPr>
              <w:t>трещиностойкости</w:t>
            </w:r>
            <w:proofErr w:type="spellEnd"/>
            <w:r w:rsidRPr="001308C0">
              <w:rPr>
                <w:bCs/>
                <w:sz w:val="20"/>
              </w:rPr>
              <w:t xml:space="preserve"> (вязкости разрушения) при </w:t>
            </w:r>
            <w:proofErr w:type="gramStart"/>
            <w:r w:rsidRPr="001308C0">
              <w:rPr>
                <w:bCs/>
                <w:sz w:val="20"/>
              </w:rPr>
              <w:t>статическом</w:t>
            </w:r>
            <w:proofErr w:type="gramEnd"/>
            <w:r w:rsidRPr="001308C0">
              <w:rPr>
                <w:bCs/>
                <w:sz w:val="20"/>
              </w:rPr>
              <w:t xml:space="preserve"> </w:t>
            </w:r>
            <w:proofErr w:type="spellStart"/>
            <w:r w:rsidRPr="001308C0">
              <w:rPr>
                <w:bCs/>
                <w:sz w:val="20"/>
              </w:rPr>
              <w:t>нагружении</w:t>
            </w:r>
            <w:proofErr w:type="spellEnd"/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30108-94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Материалы и изделия строительные. Определение удельной эффективной активности естественных радионуклидов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30412-96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Дороги автомобильные и аэродромы. Методы измерений неровностей оснований и покрытий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30413-96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Дороги автомобильные. Метод </w:t>
            </w:r>
            <w:proofErr w:type="gramStart"/>
            <w:r w:rsidRPr="001308C0">
              <w:rPr>
                <w:bCs/>
                <w:sz w:val="20"/>
              </w:rPr>
              <w:t>определения коэффициента сцепления колеса автомобиля</w:t>
            </w:r>
            <w:proofErr w:type="gramEnd"/>
            <w:r w:rsidRPr="001308C0">
              <w:rPr>
                <w:bCs/>
                <w:sz w:val="20"/>
              </w:rPr>
              <w:t xml:space="preserve"> с дорожным покрытием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30491-97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Смеси органоминеральные и грунты, укрепленные </w:t>
            </w:r>
            <w:proofErr w:type="gramStart"/>
            <w:r w:rsidRPr="001308C0">
              <w:rPr>
                <w:bCs/>
                <w:sz w:val="20"/>
              </w:rPr>
              <w:t>органическими</w:t>
            </w:r>
            <w:proofErr w:type="gramEnd"/>
            <w:r w:rsidRPr="001308C0">
              <w:rPr>
                <w:bCs/>
                <w:sz w:val="20"/>
              </w:rPr>
              <w:t xml:space="preserve"> вяжущими, для дорожного и аэродромного строительства. Технические условия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30515-97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Цементы. Общие технические условия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30693-2000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Мастики кровельные и гидроизоляционные. Общие технические условия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31015-2002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Смеси асфальтобетонные и асфальтобетон щебеночно-мастичные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310.1-76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Цементы. Методы испытаний. Общие положения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310.2-76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Цементы. Методы определение тонкости помола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310.3-76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Цементы. Методы определения нормальной густоты, сроков схватывания и равномерности изменения объема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310.4-81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Цементы. Методы определения предела прочности при изгибе и сжатии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310.5-88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Цементы. Метод определения тепловыделения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310.6-85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Цементы. Метод определения </w:t>
            </w:r>
            <w:proofErr w:type="spellStart"/>
            <w:r w:rsidRPr="001308C0">
              <w:rPr>
                <w:bCs/>
                <w:sz w:val="20"/>
              </w:rPr>
              <w:t>водоотделения</w:t>
            </w:r>
            <w:proofErr w:type="spellEnd"/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4333-87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Нефтепродукты. Методы определения температур вспышки и воспламенения в открытом тигле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6139-2003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Песок стандартный для испытаний цемента. Технические условия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6666-81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Камни бортовые из горных пород. Технические условия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7473-2010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sz w:val="20"/>
              </w:rPr>
            </w:pPr>
            <w:r w:rsidRPr="001308C0">
              <w:rPr>
                <w:sz w:val="20"/>
              </w:rPr>
              <w:t>Смеси бетонные. Технические условия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8267-93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Щебень и гравий из плотных горных пород для строительных работ. Технические условия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8269.0-97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Щебень и гравий из плотных горных пород и отходов промышленного производства для строительных работ. Методы физико-механических испытаний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8269.1-97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Щебень и гравий из плотных горных пород и отходов промышленного производства для строительных работ. Методы химического анализа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8735-88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Песок для строительных работ. Методы испытаний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8736-93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Песок для строительных работ. Технические условия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9128-2009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Смеси асфальтобетонные дорожные, аэродромные и асфальтобетон. Технические условия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965-89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Портландцементы белые. Технические условия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969-91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Цементы глиноземистые и высокоглиноземистые. Технические условия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9757-90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Гравий, щебень и песок </w:t>
            </w:r>
            <w:proofErr w:type="gramStart"/>
            <w:r w:rsidRPr="001308C0">
              <w:rPr>
                <w:bCs/>
                <w:sz w:val="20"/>
              </w:rPr>
              <w:t>искусственные</w:t>
            </w:r>
            <w:proofErr w:type="gramEnd"/>
            <w:r w:rsidRPr="001308C0">
              <w:rPr>
                <w:bCs/>
                <w:sz w:val="20"/>
              </w:rPr>
              <w:t xml:space="preserve"> пористые. Технические условия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ГОСТ </w:t>
            </w:r>
            <w:proofErr w:type="gramStart"/>
            <w:r w:rsidRPr="001308C0">
              <w:rPr>
                <w:bCs/>
                <w:sz w:val="20"/>
              </w:rPr>
              <w:t>Р</w:t>
            </w:r>
            <w:proofErr w:type="gramEnd"/>
            <w:r w:rsidRPr="001308C0">
              <w:rPr>
                <w:bCs/>
                <w:sz w:val="20"/>
              </w:rPr>
              <w:t xml:space="preserve"> 50597-93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Автомобильные дороги и улицы. Требования к эксплуатационному состоянию, допустимому по условиям обеспечения безопасности дорожного движения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ГОСТ </w:t>
            </w:r>
            <w:proofErr w:type="gramStart"/>
            <w:r w:rsidRPr="001308C0">
              <w:rPr>
                <w:bCs/>
                <w:sz w:val="20"/>
              </w:rPr>
              <w:t>Р</w:t>
            </w:r>
            <w:proofErr w:type="gramEnd"/>
            <w:r w:rsidRPr="001308C0">
              <w:rPr>
                <w:bCs/>
                <w:sz w:val="20"/>
              </w:rPr>
              <w:t xml:space="preserve"> 50971-2011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proofErr w:type="spellStart"/>
            <w:r w:rsidRPr="001308C0">
              <w:rPr>
                <w:bCs/>
                <w:sz w:val="20"/>
              </w:rPr>
              <w:t>Световозвращатели</w:t>
            </w:r>
            <w:proofErr w:type="spellEnd"/>
            <w:r w:rsidRPr="001308C0">
              <w:rPr>
                <w:bCs/>
                <w:sz w:val="20"/>
              </w:rPr>
              <w:t xml:space="preserve"> дорожные. Общие технические требования. Правила применения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ГОСТ </w:t>
            </w:r>
            <w:proofErr w:type="gramStart"/>
            <w:r w:rsidRPr="001308C0">
              <w:rPr>
                <w:bCs/>
                <w:sz w:val="20"/>
              </w:rPr>
              <w:t>Р</w:t>
            </w:r>
            <w:proofErr w:type="gramEnd"/>
            <w:r w:rsidRPr="001308C0">
              <w:rPr>
                <w:bCs/>
                <w:sz w:val="20"/>
              </w:rPr>
              <w:t xml:space="preserve"> 52289-2004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Технические средства организации дорожного движения. Правила применения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26804-86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Ограждения дорожные металлические барьерного типа. Технические условия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ГОСТ </w:t>
            </w:r>
            <w:proofErr w:type="gramStart"/>
            <w:r w:rsidRPr="001308C0">
              <w:rPr>
                <w:bCs/>
                <w:sz w:val="20"/>
              </w:rPr>
              <w:t>Р</w:t>
            </w:r>
            <w:proofErr w:type="gramEnd"/>
            <w:r w:rsidRPr="001308C0">
              <w:rPr>
                <w:bCs/>
                <w:sz w:val="20"/>
              </w:rPr>
              <w:t xml:space="preserve"> 52290-2004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Знаки дорожные. Общие технические требования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ГОСТ </w:t>
            </w:r>
            <w:proofErr w:type="gramStart"/>
            <w:r w:rsidRPr="001308C0">
              <w:rPr>
                <w:bCs/>
                <w:sz w:val="20"/>
              </w:rPr>
              <w:t>Р</w:t>
            </w:r>
            <w:proofErr w:type="gramEnd"/>
            <w:r w:rsidRPr="001308C0">
              <w:rPr>
                <w:bCs/>
                <w:sz w:val="20"/>
              </w:rPr>
              <w:t xml:space="preserve"> 50970-2011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Технические средства организации дорожного движения. </w:t>
            </w:r>
            <w:proofErr w:type="spellStart"/>
            <w:r w:rsidRPr="001308C0">
              <w:rPr>
                <w:bCs/>
                <w:sz w:val="20"/>
              </w:rPr>
              <w:t>Световозвращатели</w:t>
            </w:r>
            <w:proofErr w:type="spellEnd"/>
            <w:r w:rsidRPr="001308C0">
              <w:rPr>
                <w:bCs/>
                <w:sz w:val="20"/>
              </w:rPr>
              <w:t xml:space="preserve"> дорожные. Общие технические требования. Правила применения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ГОСТ </w:t>
            </w:r>
            <w:proofErr w:type="gramStart"/>
            <w:r w:rsidRPr="001308C0">
              <w:rPr>
                <w:bCs/>
                <w:sz w:val="20"/>
              </w:rPr>
              <w:t>Р</w:t>
            </w:r>
            <w:proofErr w:type="gramEnd"/>
            <w:r w:rsidRPr="001308C0">
              <w:rPr>
                <w:bCs/>
                <w:sz w:val="20"/>
              </w:rPr>
              <w:t xml:space="preserve"> 51256-2011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Технические средства организации дорожного движения. Разметка дорожная. Типы и основные параметры. Общие технические требования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ГОСТ </w:t>
            </w:r>
            <w:proofErr w:type="gramStart"/>
            <w:r w:rsidRPr="001308C0">
              <w:rPr>
                <w:bCs/>
                <w:sz w:val="20"/>
              </w:rPr>
              <w:t>Р</w:t>
            </w:r>
            <w:proofErr w:type="gramEnd"/>
            <w:r w:rsidRPr="001308C0">
              <w:rPr>
                <w:bCs/>
                <w:sz w:val="20"/>
              </w:rPr>
              <w:t xml:space="preserve"> 51582-2000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Технические средства организации дорожного движения. Знаки дорожные «Пункт контроля международных автомобильных перевозок» и «Пост дорожно-патрульной службы». Общие технические требования, правила применения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ГОСТ </w:t>
            </w:r>
            <w:proofErr w:type="gramStart"/>
            <w:r w:rsidRPr="001308C0">
              <w:rPr>
                <w:bCs/>
                <w:sz w:val="20"/>
              </w:rPr>
              <w:t>Р</w:t>
            </w:r>
            <w:proofErr w:type="gramEnd"/>
            <w:r w:rsidRPr="001308C0">
              <w:rPr>
                <w:bCs/>
                <w:sz w:val="20"/>
              </w:rPr>
              <w:t xml:space="preserve"> 52056-2003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proofErr w:type="gramStart"/>
            <w:r w:rsidRPr="001308C0">
              <w:rPr>
                <w:bCs/>
                <w:sz w:val="20"/>
              </w:rPr>
              <w:t>Вяжущие</w:t>
            </w:r>
            <w:proofErr w:type="gramEnd"/>
            <w:r w:rsidRPr="001308C0">
              <w:rPr>
                <w:bCs/>
                <w:sz w:val="20"/>
              </w:rPr>
              <w:t xml:space="preserve"> полимерно-битумные дорожные на основе </w:t>
            </w:r>
            <w:proofErr w:type="spellStart"/>
            <w:r w:rsidRPr="001308C0">
              <w:rPr>
                <w:bCs/>
                <w:sz w:val="20"/>
              </w:rPr>
              <w:t>блоксополимеров</w:t>
            </w:r>
            <w:proofErr w:type="spellEnd"/>
            <w:r w:rsidRPr="001308C0">
              <w:rPr>
                <w:bCs/>
                <w:sz w:val="20"/>
              </w:rPr>
              <w:t xml:space="preserve"> типа Стирол-</w:t>
            </w:r>
            <w:proofErr w:type="spellStart"/>
            <w:r w:rsidRPr="001308C0">
              <w:rPr>
                <w:bCs/>
                <w:sz w:val="20"/>
              </w:rPr>
              <w:t>бутадин</w:t>
            </w:r>
            <w:proofErr w:type="spellEnd"/>
            <w:r w:rsidRPr="001308C0">
              <w:rPr>
                <w:bCs/>
                <w:sz w:val="20"/>
              </w:rPr>
              <w:t>-стирол. Технические условия.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25459-82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Опоры железобетонные дорожных знаков. Технические условия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25695-91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Светофоры дорожные. Типы. Основные параметры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25825-83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Светофоры дорожные. Общие технические условия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12.0.003-74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Система стандартов безопасности труда. Опасные и вредные производственные факторы. Классификация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12.1.004-91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Система стандартов безопасности труда. Пожарная безопасность. Общие требования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СНиП 12-03-2001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Безопасность труда в строительстве. 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12.1.010-76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Машины строительные, дорожные и землеройные. Общие требования безопасности.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12.2.011-2003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Система стандартов безопасности труда. Машины строительные и дорожные. Общие требования безопасности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pStyle w:val="1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308C0">
              <w:rPr>
                <w:rFonts w:ascii="Times New Roman" w:hAnsi="Times New Roman" w:cs="Times New Roman"/>
                <w:b w:val="0"/>
                <w:sz w:val="20"/>
                <w:szCs w:val="20"/>
              </w:rPr>
              <w:t>ГОСТ 17.0.0.01-76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sz w:val="20"/>
              </w:rPr>
            </w:pPr>
            <w:r w:rsidRPr="001308C0">
              <w:rPr>
                <w:sz w:val="20"/>
              </w:rPr>
              <w:t>Система стандартов в области охраны природы и улучшения использования природных ресурсов. Основные положения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17.1.1.01-77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Охрана природы. Гидросфера. Использование и охрана вод. Основные термины и определения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ГОСТ 17.2.1.01-76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Охрана природы. Атмосфера. Классификация выбросов по составу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ГОСТ </w:t>
            </w:r>
            <w:proofErr w:type="gramStart"/>
            <w:r w:rsidRPr="001308C0">
              <w:rPr>
                <w:bCs/>
                <w:sz w:val="20"/>
              </w:rPr>
              <w:t>Р</w:t>
            </w:r>
            <w:proofErr w:type="gramEnd"/>
            <w:r w:rsidRPr="001308C0">
              <w:rPr>
                <w:bCs/>
                <w:sz w:val="20"/>
              </w:rPr>
              <w:t xml:space="preserve"> 21.1001-2009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Система проектной документации для строительства. Общие положения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ГОСТ </w:t>
            </w:r>
            <w:proofErr w:type="gramStart"/>
            <w:r w:rsidRPr="001308C0">
              <w:rPr>
                <w:bCs/>
                <w:sz w:val="20"/>
              </w:rPr>
              <w:t>Р</w:t>
            </w:r>
            <w:proofErr w:type="gramEnd"/>
            <w:r w:rsidRPr="001308C0">
              <w:rPr>
                <w:bCs/>
                <w:sz w:val="20"/>
              </w:rPr>
              <w:t xml:space="preserve"> 8.563-2009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Государственная система обеспечения единства измерений. Методики (методы) измерений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ГОСТ </w:t>
            </w:r>
            <w:proofErr w:type="gramStart"/>
            <w:r w:rsidRPr="001308C0">
              <w:rPr>
                <w:bCs/>
                <w:sz w:val="20"/>
              </w:rPr>
              <w:t>Р</w:t>
            </w:r>
            <w:proofErr w:type="gramEnd"/>
            <w:r w:rsidRPr="001308C0">
              <w:rPr>
                <w:bCs/>
                <w:sz w:val="20"/>
              </w:rPr>
              <w:t xml:space="preserve"> 8.568-97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Государственная система обеспечения единства измерений. Аттестация испытательного оборудования. Основные положения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ГОСТ </w:t>
            </w:r>
            <w:proofErr w:type="gramStart"/>
            <w:r w:rsidRPr="001308C0">
              <w:rPr>
                <w:bCs/>
                <w:sz w:val="20"/>
              </w:rPr>
              <w:t>Р</w:t>
            </w:r>
            <w:proofErr w:type="gramEnd"/>
            <w:r w:rsidRPr="001308C0">
              <w:rPr>
                <w:bCs/>
                <w:sz w:val="20"/>
              </w:rPr>
              <w:t xml:space="preserve"> 8.000-2000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Государственная система обеспечения единства измерений. Основные положения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ГОСТ </w:t>
            </w:r>
            <w:proofErr w:type="gramStart"/>
            <w:r w:rsidRPr="001308C0">
              <w:rPr>
                <w:bCs/>
                <w:sz w:val="20"/>
              </w:rPr>
              <w:t>Р</w:t>
            </w:r>
            <w:proofErr w:type="gramEnd"/>
            <w:r w:rsidRPr="001308C0">
              <w:rPr>
                <w:bCs/>
                <w:sz w:val="20"/>
              </w:rPr>
              <w:t xml:space="preserve"> ИСО 14001-2007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Системы экологического менеджмента. Требования и руководство по применению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ГОСТ </w:t>
            </w:r>
            <w:proofErr w:type="gramStart"/>
            <w:r w:rsidRPr="001308C0">
              <w:rPr>
                <w:bCs/>
                <w:sz w:val="20"/>
              </w:rPr>
              <w:t>Р</w:t>
            </w:r>
            <w:proofErr w:type="gramEnd"/>
            <w:r w:rsidRPr="001308C0">
              <w:rPr>
                <w:bCs/>
                <w:sz w:val="20"/>
              </w:rPr>
              <w:t xml:space="preserve"> ИСО 9001-2011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Системы менеджмента качества. Требования</w:t>
            </w:r>
          </w:p>
          <w:p w:rsidR="006E7B69" w:rsidRPr="001308C0" w:rsidRDefault="006E7B69" w:rsidP="00465D69">
            <w:pPr>
              <w:rPr>
                <w:bCs/>
                <w:sz w:val="20"/>
              </w:rPr>
            </w:pP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ГОСТ </w:t>
            </w:r>
            <w:proofErr w:type="gramStart"/>
            <w:r w:rsidRPr="001308C0">
              <w:rPr>
                <w:bCs/>
                <w:sz w:val="20"/>
              </w:rPr>
              <w:t>Р</w:t>
            </w:r>
            <w:proofErr w:type="gramEnd"/>
            <w:r w:rsidRPr="001308C0">
              <w:rPr>
                <w:bCs/>
                <w:sz w:val="20"/>
              </w:rPr>
              <w:t xml:space="preserve"> ИСО 5725-1-2002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Точность (правильность и </w:t>
            </w:r>
            <w:proofErr w:type="spellStart"/>
            <w:r w:rsidRPr="001308C0">
              <w:rPr>
                <w:bCs/>
                <w:sz w:val="20"/>
              </w:rPr>
              <w:t>прецизионность</w:t>
            </w:r>
            <w:proofErr w:type="spellEnd"/>
            <w:r w:rsidRPr="001308C0">
              <w:rPr>
                <w:bCs/>
                <w:sz w:val="20"/>
              </w:rPr>
              <w:t>) методов и результатов измерений. Часть 1 Основные положения и определения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ГОСТ </w:t>
            </w:r>
            <w:proofErr w:type="gramStart"/>
            <w:r w:rsidRPr="001308C0">
              <w:rPr>
                <w:bCs/>
                <w:sz w:val="20"/>
              </w:rPr>
              <w:t>Р</w:t>
            </w:r>
            <w:proofErr w:type="gramEnd"/>
            <w:r w:rsidRPr="001308C0">
              <w:rPr>
                <w:bCs/>
                <w:sz w:val="20"/>
              </w:rPr>
              <w:t xml:space="preserve"> ИСО 5725-2-2002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Точность (правильность и </w:t>
            </w:r>
            <w:proofErr w:type="spellStart"/>
            <w:r w:rsidRPr="001308C0">
              <w:rPr>
                <w:bCs/>
                <w:sz w:val="20"/>
              </w:rPr>
              <w:t>прецизионность</w:t>
            </w:r>
            <w:proofErr w:type="spellEnd"/>
            <w:r w:rsidRPr="001308C0">
              <w:rPr>
                <w:bCs/>
                <w:sz w:val="20"/>
              </w:rPr>
              <w:t xml:space="preserve">) методов и результатов измерений. Часть 2 Основной метод определения повторяемости и </w:t>
            </w:r>
            <w:proofErr w:type="spellStart"/>
            <w:r w:rsidRPr="001308C0">
              <w:rPr>
                <w:bCs/>
                <w:sz w:val="20"/>
              </w:rPr>
              <w:t>воспроизводимости</w:t>
            </w:r>
            <w:proofErr w:type="spellEnd"/>
            <w:r w:rsidRPr="001308C0">
              <w:rPr>
                <w:bCs/>
                <w:sz w:val="20"/>
              </w:rPr>
              <w:t xml:space="preserve"> стандартного метода измерений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ГОСТ </w:t>
            </w:r>
            <w:proofErr w:type="gramStart"/>
            <w:r w:rsidRPr="001308C0">
              <w:rPr>
                <w:bCs/>
                <w:sz w:val="20"/>
              </w:rPr>
              <w:t>Р</w:t>
            </w:r>
            <w:proofErr w:type="gramEnd"/>
            <w:r w:rsidRPr="001308C0">
              <w:rPr>
                <w:bCs/>
                <w:sz w:val="20"/>
              </w:rPr>
              <w:t xml:space="preserve"> ИСО 5725-3-2002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Точность (правильность и </w:t>
            </w:r>
            <w:proofErr w:type="spellStart"/>
            <w:r w:rsidRPr="001308C0">
              <w:rPr>
                <w:bCs/>
                <w:sz w:val="20"/>
              </w:rPr>
              <w:t>прецизионность</w:t>
            </w:r>
            <w:proofErr w:type="spellEnd"/>
            <w:r w:rsidRPr="001308C0">
              <w:rPr>
                <w:bCs/>
                <w:sz w:val="20"/>
              </w:rPr>
              <w:t xml:space="preserve">) методов и результатов измерений. Часть 3 Промежуточные показатели </w:t>
            </w:r>
            <w:proofErr w:type="spellStart"/>
            <w:r w:rsidRPr="001308C0">
              <w:rPr>
                <w:bCs/>
                <w:sz w:val="20"/>
              </w:rPr>
              <w:t>прецизионности</w:t>
            </w:r>
            <w:proofErr w:type="spellEnd"/>
            <w:r w:rsidRPr="001308C0">
              <w:rPr>
                <w:bCs/>
                <w:sz w:val="20"/>
              </w:rPr>
              <w:t xml:space="preserve"> стандартного метода измерений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ГОСТ </w:t>
            </w:r>
            <w:proofErr w:type="gramStart"/>
            <w:r w:rsidRPr="001308C0">
              <w:rPr>
                <w:bCs/>
                <w:sz w:val="20"/>
              </w:rPr>
              <w:t>Р</w:t>
            </w:r>
            <w:proofErr w:type="gramEnd"/>
            <w:r w:rsidRPr="001308C0">
              <w:rPr>
                <w:bCs/>
                <w:sz w:val="20"/>
              </w:rPr>
              <w:t xml:space="preserve"> ИСО 5725-4-2002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Точность (правильность и </w:t>
            </w:r>
            <w:proofErr w:type="spellStart"/>
            <w:r w:rsidRPr="001308C0">
              <w:rPr>
                <w:bCs/>
                <w:sz w:val="20"/>
              </w:rPr>
              <w:t>прецизионность</w:t>
            </w:r>
            <w:proofErr w:type="spellEnd"/>
            <w:r w:rsidRPr="001308C0">
              <w:rPr>
                <w:bCs/>
                <w:sz w:val="20"/>
              </w:rPr>
              <w:t>) методов и результатов измерений. Часть 4 Основные методы определения правильности стандартного метода измерений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ГОСТ </w:t>
            </w:r>
            <w:proofErr w:type="gramStart"/>
            <w:r w:rsidRPr="001308C0">
              <w:rPr>
                <w:bCs/>
                <w:sz w:val="20"/>
              </w:rPr>
              <w:t>Р</w:t>
            </w:r>
            <w:proofErr w:type="gramEnd"/>
            <w:r w:rsidRPr="001308C0">
              <w:rPr>
                <w:bCs/>
                <w:sz w:val="20"/>
              </w:rPr>
              <w:t xml:space="preserve"> ИСО 5725-5-2002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Точность (правильность и </w:t>
            </w:r>
            <w:proofErr w:type="spellStart"/>
            <w:r w:rsidRPr="001308C0">
              <w:rPr>
                <w:bCs/>
                <w:sz w:val="20"/>
              </w:rPr>
              <w:t>прецизионность</w:t>
            </w:r>
            <w:proofErr w:type="spellEnd"/>
            <w:r w:rsidRPr="001308C0">
              <w:rPr>
                <w:bCs/>
                <w:sz w:val="20"/>
              </w:rPr>
              <w:t xml:space="preserve">) методов и результатов измерений. Часть 5 Альтернативные определения </w:t>
            </w:r>
            <w:proofErr w:type="spellStart"/>
            <w:r w:rsidRPr="001308C0">
              <w:rPr>
                <w:bCs/>
                <w:sz w:val="20"/>
              </w:rPr>
              <w:t>прецизионности</w:t>
            </w:r>
            <w:proofErr w:type="spellEnd"/>
            <w:r w:rsidRPr="001308C0">
              <w:rPr>
                <w:bCs/>
                <w:sz w:val="20"/>
              </w:rPr>
              <w:t xml:space="preserve"> стандартного метода измерений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ГОСТ </w:t>
            </w:r>
            <w:proofErr w:type="gramStart"/>
            <w:r w:rsidRPr="001308C0">
              <w:rPr>
                <w:bCs/>
                <w:sz w:val="20"/>
              </w:rPr>
              <w:t>Р</w:t>
            </w:r>
            <w:proofErr w:type="gramEnd"/>
            <w:r w:rsidRPr="001308C0">
              <w:rPr>
                <w:bCs/>
                <w:sz w:val="20"/>
              </w:rPr>
              <w:t xml:space="preserve"> ИСО 5725-6-2002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Точность (правильность и </w:t>
            </w:r>
            <w:proofErr w:type="spellStart"/>
            <w:r w:rsidRPr="001308C0">
              <w:rPr>
                <w:bCs/>
                <w:sz w:val="20"/>
              </w:rPr>
              <w:t>прецизионность</w:t>
            </w:r>
            <w:proofErr w:type="spellEnd"/>
            <w:r w:rsidRPr="001308C0">
              <w:rPr>
                <w:bCs/>
                <w:sz w:val="20"/>
              </w:rPr>
              <w:t>) методов и результатов измерений. Часть 6 Использование значений точности на практике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ГОСТ </w:t>
            </w:r>
            <w:proofErr w:type="gramStart"/>
            <w:r w:rsidRPr="001308C0">
              <w:rPr>
                <w:bCs/>
                <w:sz w:val="20"/>
              </w:rPr>
              <w:t>Р</w:t>
            </w:r>
            <w:proofErr w:type="gramEnd"/>
            <w:r w:rsidRPr="001308C0">
              <w:rPr>
                <w:bCs/>
                <w:sz w:val="20"/>
              </w:rPr>
              <w:t xml:space="preserve"> ИСО/МЭК 17025-2009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Общие требования к компетентности испытательных и калибровочных лабораторий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СНиП 23-01-99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Строительная климатология.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СНиП 3.01.01-85*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Организация строительного производства.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sz w:val="20"/>
              </w:rPr>
            </w:pPr>
            <w:r w:rsidRPr="001308C0">
              <w:rPr>
                <w:sz w:val="20"/>
              </w:rPr>
              <w:t>СНиП 3.01.03-84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Геодезические работы в строительстве.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СНиП 3.06.03-85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Автомобильные дороги.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СНиП 2.05.02-85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Автомобильные дороги.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СНиП 3.06.04-91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Мосты и трубы.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СНиП 32-04-97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Тоннели железнодорожные и автодорожные.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СНиП 12-04-2002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Безопасность труда в строительстве.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ОСТ 218.010-98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proofErr w:type="gramStart"/>
            <w:r w:rsidRPr="001308C0">
              <w:rPr>
                <w:bCs/>
                <w:sz w:val="20"/>
              </w:rPr>
              <w:t>Вяжущие</w:t>
            </w:r>
            <w:proofErr w:type="gramEnd"/>
            <w:r w:rsidRPr="001308C0">
              <w:rPr>
                <w:bCs/>
                <w:sz w:val="20"/>
              </w:rPr>
              <w:t xml:space="preserve"> полимерно-битумные дорожные на основе </w:t>
            </w:r>
            <w:proofErr w:type="spellStart"/>
            <w:r w:rsidRPr="001308C0">
              <w:rPr>
                <w:bCs/>
                <w:sz w:val="20"/>
              </w:rPr>
              <w:t>блоксополимеров</w:t>
            </w:r>
            <w:proofErr w:type="spellEnd"/>
            <w:r w:rsidRPr="001308C0">
              <w:rPr>
                <w:bCs/>
                <w:sz w:val="20"/>
              </w:rPr>
              <w:t xml:space="preserve"> типа СБС. Технические условия.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outlineLvl w:val="1"/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ВСН 123-77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Инструкция по устройству покрытий и оснований из щебеночных, гравийных и песчаных материалов, обработанных </w:t>
            </w:r>
            <w:proofErr w:type="gramStart"/>
            <w:r w:rsidRPr="001308C0">
              <w:rPr>
                <w:bCs/>
                <w:sz w:val="20"/>
              </w:rPr>
              <w:t>органическими</w:t>
            </w:r>
            <w:proofErr w:type="gramEnd"/>
            <w:r w:rsidRPr="001308C0">
              <w:rPr>
                <w:bCs/>
                <w:sz w:val="20"/>
              </w:rPr>
              <w:t xml:space="preserve"> вяжущими.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ВСН 5-81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Инструкция по разбивочным работам при строительстве, реконструкции и капитальном ремонте автомобильных дорог и искусственных сооружений.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ВСН 7-89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Указания по строительству, капитальному ремонту и содержанию гравийных покрытий.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ВСН 8-89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Инструкция по охране природной среды при строительстве, ремонте и содержании автомобильных дорог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color w:val="000000"/>
                <w:sz w:val="20"/>
              </w:rPr>
              <w:t xml:space="preserve">Методические рекомендации по выбору конструкций укрепления конусов и откосов </w:t>
            </w:r>
            <w:r w:rsidRPr="001308C0">
              <w:rPr>
                <w:color w:val="000000"/>
                <w:sz w:val="20"/>
              </w:rPr>
              <w:lastRenderedPageBreak/>
              <w:t>земляного полотна. Технологии и механиза</w:t>
            </w:r>
            <w:r w:rsidRPr="001308C0">
              <w:rPr>
                <w:sz w:val="20"/>
              </w:rPr>
              <w:t>ц</w:t>
            </w:r>
            <w:r w:rsidRPr="001308C0">
              <w:rPr>
                <w:color w:val="000000"/>
                <w:sz w:val="20"/>
              </w:rPr>
              <w:t>ии укрепительных работ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ВСН 19-89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Правила приемки работ при строительстве и ремонте автомобильных дорог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ВСН 24-88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Технические правила ремонта и </w:t>
            </w:r>
            <w:proofErr w:type="gramStart"/>
            <w:r w:rsidRPr="001308C0">
              <w:rPr>
                <w:bCs/>
                <w:sz w:val="20"/>
              </w:rPr>
              <w:t>содержания</w:t>
            </w:r>
            <w:proofErr w:type="gramEnd"/>
            <w:r w:rsidRPr="001308C0">
              <w:rPr>
                <w:bCs/>
                <w:sz w:val="20"/>
              </w:rPr>
              <w:t xml:space="preserve"> автомобильных дорог.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ВСН 25 – 86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Указания по обеспечению безопасности дорожного движения на автомобильных дорогах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ВСН 29-76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Технические указания по оценке и повышению технико-эксплуатационных качеств дорожных одежд и земляного </w:t>
            </w:r>
            <w:proofErr w:type="gramStart"/>
            <w:r w:rsidRPr="001308C0">
              <w:rPr>
                <w:bCs/>
                <w:sz w:val="20"/>
              </w:rPr>
              <w:t>полотна</w:t>
            </w:r>
            <w:proofErr w:type="gramEnd"/>
            <w:r w:rsidRPr="001308C0">
              <w:rPr>
                <w:bCs/>
                <w:sz w:val="20"/>
              </w:rPr>
              <w:t xml:space="preserve"> автомобильных дорог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ВСН 37-84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Инструкция по организации движения и ограждению мест производства дорожных работ.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ВСН 38 – 90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ind w:left="4"/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Технические указания по устройству дорожных покрытий с шероховатой поверхностью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ОДН 218.3.039-2003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Укрепление обочин автомобильных дорог.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Приказ Минтранса РФ № 157 от 01.11.2007г.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bookmarkStart w:id="1" w:name="i33155"/>
            <w:r w:rsidRPr="001308C0">
              <w:rPr>
                <w:sz w:val="20"/>
              </w:rPr>
              <w:t>Периодичность проведения видов работ по содержанию автомобильных дорог общего пользования федерального значения</w:t>
            </w:r>
            <w:bookmarkEnd w:id="1"/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ВСН 42-91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Нормы расхода строительных материалов на строительство и ремонт автомобильных дорог и мостов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ВСН 50-87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Инструкция по капитальному ремонту, содержанию и эксплуатации паромных переправ и наплавных мостов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CB02BC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jc w:val="center"/>
              <w:rPr>
                <w:bCs/>
                <w:sz w:val="20"/>
              </w:rPr>
            </w:pP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ОДН 218.0.006-2002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Правила диагностики и оценки </w:t>
            </w:r>
            <w:proofErr w:type="gramStart"/>
            <w:r w:rsidRPr="001308C0">
              <w:rPr>
                <w:bCs/>
                <w:sz w:val="20"/>
              </w:rPr>
              <w:t>состояния</w:t>
            </w:r>
            <w:proofErr w:type="gramEnd"/>
            <w:r w:rsidRPr="001308C0">
              <w:rPr>
                <w:bCs/>
                <w:sz w:val="20"/>
              </w:rPr>
              <w:t xml:space="preserve"> автомобильных дорог</w:t>
            </w:r>
          </w:p>
        </w:tc>
      </w:tr>
      <w:tr w:rsidR="006E7B69" w:rsidRPr="001308C0" w:rsidTr="001308C0">
        <w:tc>
          <w:tcPr>
            <w:tcW w:w="854" w:type="dxa"/>
            <w:vAlign w:val="center"/>
          </w:tcPr>
          <w:p w:rsidR="006E7B69" w:rsidRPr="001308C0" w:rsidRDefault="006E7B69" w:rsidP="00465D69">
            <w:pPr>
              <w:ind w:left="-70"/>
              <w:jc w:val="center"/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 xml:space="preserve">   150.</w:t>
            </w:r>
          </w:p>
        </w:tc>
        <w:tc>
          <w:tcPr>
            <w:tcW w:w="2161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ОДН 218.5.016-2002</w:t>
            </w:r>
          </w:p>
        </w:tc>
        <w:tc>
          <w:tcPr>
            <w:tcW w:w="7513" w:type="dxa"/>
            <w:vAlign w:val="center"/>
          </w:tcPr>
          <w:p w:rsidR="006E7B69" w:rsidRPr="001308C0" w:rsidRDefault="006E7B69" w:rsidP="00465D69">
            <w:pPr>
              <w:rPr>
                <w:bCs/>
                <w:sz w:val="20"/>
              </w:rPr>
            </w:pPr>
            <w:r w:rsidRPr="001308C0">
              <w:rPr>
                <w:bCs/>
                <w:sz w:val="20"/>
              </w:rPr>
              <w:t>Показатели и нормы экологической безопасности автомобильной дороги</w:t>
            </w:r>
          </w:p>
        </w:tc>
      </w:tr>
    </w:tbl>
    <w:p w:rsidR="006E7B69" w:rsidRPr="008020C0" w:rsidRDefault="006E7B69" w:rsidP="00CB02BC">
      <w:pPr>
        <w:rPr>
          <w:sz w:val="22"/>
          <w:szCs w:val="22"/>
        </w:rPr>
      </w:pPr>
    </w:p>
    <w:p w:rsidR="006E7B69" w:rsidRPr="008020C0" w:rsidRDefault="006E7B69" w:rsidP="00963F50">
      <w:pPr>
        <w:pStyle w:val="2"/>
        <w:rPr>
          <w:sz w:val="22"/>
          <w:szCs w:val="22"/>
        </w:rPr>
      </w:pPr>
    </w:p>
    <w:p w:rsidR="006E7B69" w:rsidRPr="008020C0" w:rsidRDefault="006E7B69" w:rsidP="00963F50">
      <w:pPr>
        <w:pStyle w:val="a5"/>
        <w:jc w:val="right"/>
        <w:rPr>
          <w:b w:val="0"/>
          <w:bCs/>
          <w:sz w:val="22"/>
          <w:szCs w:val="22"/>
        </w:rPr>
      </w:pPr>
    </w:p>
    <w:p w:rsidR="005A21E6" w:rsidRPr="008020C0" w:rsidRDefault="005A21E6" w:rsidP="005A21E6">
      <w:pPr>
        <w:pStyle w:val="2"/>
        <w:rPr>
          <w:b/>
          <w:sz w:val="22"/>
          <w:szCs w:val="22"/>
        </w:rPr>
      </w:pPr>
    </w:p>
    <w:p w:rsidR="005A21E6" w:rsidRPr="008020C0" w:rsidRDefault="008020C0" w:rsidP="005A21E6">
      <w:pPr>
        <w:pStyle w:val="2"/>
        <w:rPr>
          <w:b/>
          <w:sz w:val="22"/>
          <w:szCs w:val="22"/>
        </w:rPr>
      </w:pPr>
      <w:r w:rsidRPr="008020C0">
        <w:rPr>
          <w:b/>
          <w:sz w:val="22"/>
          <w:szCs w:val="22"/>
        </w:rPr>
        <w:t>Муниципальный з</w:t>
      </w:r>
      <w:r w:rsidR="005A21E6" w:rsidRPr="008020C0">
        <w:rPr>
          <w:b/>
          <w:sz w:val="22"/>
          <w:szCs w:val="22"/>
        </w:rPr>
        <w:t>аказчик:</w:t>
      </w:r>
      <w:r w:rsidR="005A21E6" w:rsidRPr="008020C0">
        <w:rPr>
          <w:sz w:val="22"/>
          <w:szCs w:val="22"/>
        </w:rPr>
        <w:tab/>
      </w:r>
      <w:r w:rsidR="005A21E6" w:rsidRPr="008020C0">
        <w:rPr>
          <w:sz w:val="22"/>
          <w:szCs w:val="22"/>
        </w:rPr>
        <w:tab/>
      </w:r>
      <w:r w:rsidR="005A21E6" w:rsidRPr="008020C0">
        <w:rPr>
          <w:sz w:val="22"/>
          <w:szCs w:val="22"/>
        </w:rPr>
        <w:tab/>
      </w:r>
      <w:r w:rsidR="005A21E6" w:rsidRPr="008020C0">
        <w:rPr>
          <w:sz w:val="22"/>
          <w:szCs w:val="22"/>
        </w:rPr>
        <w:tab/>
        <w:t xml:space="preserve">            </w:t>
      </w:r>
      <w:r w:rsidR="005A21E6" w:rsidRPr="008020C0">
        <w:rPr>
          <w:b/>
          <w:sz w:val="22"/>
          <w:szCs w:val="22"/>
        </w:rPr>
        <w:t>Подрядчик:</w:t>
      </w:r>
    </w:p>
    <w:p w:rsidR="005A21E6" w:rsidRPr="008020C0" w:rsidRDefault="001D027C" w:rsidP="005A21E6">
      <w:pPr>
        <w:pStyle w:val="2"/>
        <w:rPr>
          <w:sz w:val="22"/>
          <w:szCs w:val="22"/>
        </w:rPr>
      </w:pPr>
      <w:r>
        <w:rPr>
          <w:sz w:val="22"/>
          <w:szCs w:val="22"/>
        </w:rPr>
        <w:t>Директор МКУ «УКС города Глазова»</w:t>
      </w:r>
    </w:p>
    <w:p w:rsidR="005A21E6" w:rsidRPr="008020C0" w:rsidRDefault="005A21E6" w:rsidP="005A21E6">
      <w:pPr>
        <w:pStyle w:val="2"/>
        <w:rPr>
          <w:sz w:val="22"/>
          <w:szCs w:val="22"/>
        </w:rPr>
      </w:pPr>
    </w:p>
    <w:p w:rsidR="005A21E6" w:rsidRPr="008020C0" w:rsidRDefault="005A21E6" w:rsidP="005A21E6">
      <w:pPr>
        <w:pStyle w:val="2"/>
        <w:rPr>
          <w:sz w:val="22"/>
          <w:szCs w:val="22"/>
        </w:rPr>
      </w:pPr>
    </w:p>
    <w:p w:rsidR="006E7B69" w:rsidRPr="008020C0" w:rsidRDefault="005A21E6" w:rsidP="005A21E6">
      <w:pPr>
        <w:rPr>
          <w:sz w:val="22"/>
          <w:szCs w:val="22"/>
        </w:rPr>
      </w:pPr>
      <w:r w:rsidRPr="008020C0">
        <w:rPr>
          <w:sz w:val="22"/>
          <w:szCs w:val="22"/>
        </w:rPr>
        <w:t xml:space="preserve">____________________ </w:t>
      </w:r>
      <w:r w:rsidR="001D027C">
        <w:rPr>
          <w:sz w:val="22"/>
          <w:szCs w:val="22"/>
        </w:rPr>
        <w:t xml:space="preserve">А.А. </w:t>
      </w:r>
      <w:proofErr w:type="spellStart"/>
      <w:r w:rsidR="001D027C">
        <w:rPr>
          <w:sz w:val="22"/>
          <w:szCs w:val="22"/>
        </w:rPr>
        <w:t>Белослуцкий</w:t>
      </w:r>
      <w:proofErr w:type="spellEnd"/>
      <w:r w:rsidRPr="008020C0">
        <w:rPr>
          <w:sz w:val="22"/>
          <w:szCs w:val="22"/>
        </w:rPr>
        <w:t xml:space="preserve"> </w:t>
      </w:r>
      <w:r w:rsidRPr="008020C0">
        <w:rPr>
          <w:sz w:val="22"/>
          <w:szCs w:val="22"/>
        </w:rPr>
        <w:tab/>
      </w:r>
      <w:r w:rsidRPr="008020C0">
        <w:rPr>
          <w:sz w:val="22"/>
          <w:szCs w:val="22"/>
        </w:rPr>
        <w:tab/>
        <w:t xml:space="preserve">              _________________/______________ /</w:t>
      </w:r>
    </w:p>
    <w:sectPr w:rsidR="006E7B69" w:rsidRPr="008020C0" w:rsidSect="0081279B">
      <w:pgSz w:w="11906" w:h="16838"/>
      <w:pgMar w:top="567" w:right="567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27047"/>
    <w:multiLevelType w:val="hybridMultilevel"/>
    <w:tmpl w:val="47A05334"/>
    <w:lvl w:ilvl="0" w:tplc="7F42740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98C4898"/>
    <w:multiLevelType w:val="hybridMultilevel"/>
    <w:tmpl w:val="5E80ABE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A283ED1"/>
    <w:multiLevelType w:val="multilevel"/>
    <w:tmpl w:val="37EEFB78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937"/>
    <w:rsid w:val="00013A86"/>
    <w:rsid w:val="000315E3"/>
    <w:rsid w:val="00051123"/>
    <w:rsid w:val="00070CAA"/>
    <w:rsid w:val="00086BD6"/>
    <w:rsid w:val="0009545F"/>
    <w:rsid w:val="000A0EF9"/>
    <w:rsid w:val="000D07DE"/>
    <w:rsid w:val="001122EC"/>
    <w:rsid w:val="001308C0"/>
    <w:rsid w:val="0013197F"/>
    <w:rsid w:val="001405B1"/>
    <w:rsid w:val="00144B16"/>
    <w:rsid w:val="00146464"/>
    <w:rsid w:val="001563C9"/>
    <w:rsid w:val="00156F0C"/>
    <w:rsid w:val="00167839"/>
    <w:rsid w:val="001A0595"/>
    <w:rsid w:val="001C48AD"/>
    <w:rsid w:val="001D027C"/>
    <w:rsid w:val="001E0F53"/>
    <w:rsid w:val="00214EA6"/>
    <w:rsid w:val="00215FF3"/>
    <w:rsid w:val="00242A47"/>
    <w:rsid w:val="0024730D"/>
    <w:rsid w:val="002B0AA6"/>
    <w:rsid w:val="002E29F8"/>
    <w:rsid w:val="002E680A"/>
    <w:rsid w:val="002E6C29"/>
    <w:rsid w:val="002E7375"/>
    <w:rsid w:val="002F028E"/>
    <w:rsid w:val="00314301"/>
    <w:rsid w:val="0031441E"/>
    <w:rsid w:val="00315F5D"/>
    <w:rsid w:val="003161D3"/>
    <w:rsid w:val="00331167"/>
    <w:rsid w:val="00340651"/>
    <w:rsid w:val="003742B9"/>
    <w:rsid w:val="003B5BCD"/>
    <w:rsid w:val="003F6E13"/>
    <w:rsid w:val="004138FD"/>
    <w:rsid w:val="0042386E"/>
    <w:rsid w:val="00425A9E"/>
    <w:rsid w:val="0044133A"/>
    <w:rsid w:val="00444BE9"/>
    <w:rsid w:val="00461929"/>
    <w:rsid w:val="00465D69"/>
    <w:rsid w:val="004849CF"/>
    <w:rsid w:val="004976D3"/>
    <w:rsid w:val="004A4F01"/>
    <w:rsid w:val="004A64EE"/>
    <w:rsid w:val="004A7D8A"/>
    <w:rsid w:val="004B3341"/>
    <w:rsid w:val="004F7B20"/>
    <w:rsid w:val="00521B65"/>
    <w:rsid w:val="00530844"/>
    <w:rsid w:val="00541CFB"/>
    <w:rsid w:val="0056680C"/>
    <w:rsid w:val="00590A53"/>
    <w:rsid w:val="00590CB7"/>
    <w:rsid w:val="00594D98"/>
    <w:rsid w:val="005A21E6"/>
    <w:rsid w:val="005C3FBE"/>
    <w:rsid w:val="005D090A"/>
    <w:rsid w:val="005D09CF"/>
    <w:rsid w:val="005D2315"/>
    <w:rsid w:val="005F4401"/>
    <w:rsid w:val="00600B3D"/>
    <w:rsid w:val="006051B5"/>
    <w:rsid w:val="006351AC"/>
    <w:rsid w:val="0064020A"/>
    <w:rsid w:val="0066273C"/>
    <w:rsid w:val="00686937"/>
    <w:rsid w:val="006A644D"/>
    <w:rsid w:val="006A7A73"/>
    <w:rsid w:val="006B5E65"/>
    <w:rsid w:val="006D017B"/>
    <w:rsid w:val="006D61A0"/>
    <w:rsid w:val="006E7B69"/>
    <w:rsid w:val="006F37C4"/>
    <w:rsid w:val="006F4242"/>
    <w:rsid w:val="006F560B"/>
    <w:rsid w:val="007001D8"/>
    <w:rsid w:val="00717738"/>
    <w:rsid w:val="007243DC"/>
    <w:rsid w:val="00740042"/>
    <w:rsid w:val="00743E65"/>
    <w:rsid w:val="00747D14"/>
    <w:rsid w:val="00757C91"/>
    <w:rsid w:val="0076733A"/>
    <w:rsid w:val="007735BB"/>
    <w:rsid w:val="007861B9"/>
    <w:rsid w:val="007B09A7"/>
    <w:rsid w:val="007D6631"/>
    <w:rsid w:val="007F5428"/>
    <w:rsid w:val="007F6966"/>
    <w:rsid w:val="008020C0"/>
    <w:rsid w:val="0081279B"/>
    <w:rsid w:val="008206E5"/>
    <w:rsid w:val="00820DA0"/>
    <w:rsid w:val="00826118"/>
    <w:rsid w:val="00843E6F"/>
    <w:rsid w:val="0085080F"/>
    <w:rsid w:val="00865A92"/>
    <w:rsid w:val="008719E9"/>
    <w:rsid w:val="008853F5"/>
    <w:rsid w:val="00894628"/>
    <w:rsid w:val="008B7D31"/>
    <w:rsid w:val="008D3574"/>
    <w:rsid w:val="00912D65"/>
    <w:rsid w:val="009214E4"/>
    <w:rsid w:val="00930EDB"/>
    <w:rsid w:val="00950B9D"/>
    <w:rsid w:val="00953B43"/>
    <w:rsid w:val="00963E45"/>
    <w:rsid w:val="00963F50"/>
    <w:rsid w:val="00975287"/>
    <w:rsid w:val="009878F4"/>
    <w:rsid w:val="009A00F8"/>
    <w:rsid w:val="009A2E9A"/>
    <w:rsid w:val="009C15DE"/>
    <w:rsid w:val="009F3BC3"/>
    <w:rsid w:val="00A34F77"/>
    <w:rsid w:val="00A56DD6"/>
    <w:rsid w:val="00A60AD8"/>
    <w:rsid w:val="00A612B3"/>
    <w:rsid w:val="00A739DF"/>
    <w:rsid w:val="00B17FA9"/>
    <w:rsid w:val="00B260D1"/>
    <w:rsid w:val="00B3510B"/>
    <w:rsid w:val="00B431FC"/>
    <w:rsid w:val="00B57ECB"/>
    <w:rsid w:val="00B60046"/>
    <w:rsid w:val="00B72F4A"/>
    <w:rsid w:val="00BA410D"/>
    <w:rsid w:val="00BB5D60"/>
    <w:rsid w:val="00BC2954"/>
    <w:rsid w:val="00BC5C15"/>
    <w:rsid w:val="00BE1CD9"/>
    <w:rsid w:val="00BE49DB"/>
    <w:rsid w:val="00C14CA4"/>
    <w:rsid w:val="00C245A9"/>
    <w:rsid w:val="00C5028B"/>
    <w:rsid w:val="00C506BD"/>
    <w:rsid w:val="00C70CD8"/>
    <w:rsid w:val="00C852F7"/>
    <w:rsid w:val="00C921D4"/>
    <w:rsid w:val="00CA1A29"/>
    <w:rsid w:val="00CB02BC"/>
    <w:rsid w:val="00CF04EA"/>
    <w:rsid w:val="00D36E0E"/>
    <w:rsid w:val="00D44B2C"/>
    <w:rsid w:val="00D552F4"/>
    <w:rsid w:val="00D55317"/>
    <w:rsid w:val="00DB7A47"/>
    <w:rsid w:val="00DD78BD"/>
    <w:rsid w:val="00DE267D"/>
    <w:rsid w:val="00DF0C37"/>
    <w:rsid w:val="00E100E2"/>
    <w:rsid w:val="00E22018"/>
    <w:rsid w:val="00E25F77"/>
    <w:rsid w:val="00E5271E"/>
    <w:rsid w:val="00E617F1"/>
    <w:rsid w:val="00E7019B"/>
    <w:rsid w:val="00EA06F3"/>
    <w:rsid w:val="00EA2052"/>
    <w:rsid w:val="00EB4A2F"/>
    <w:rsid w:val="00EF4E73"/>
    <w:rsid w:val="00EF57F0"/>
    <w:rsid w:val="00F11E7C"/>
    <w:rsid w:val="00F22B9D"/>
    <w:rsid w:val="00F279E6"/>
    <w:rsid w:val="00F30B52"/>
    <w:rsid w:val="00F432D2"/>
    <w:rsid w:val="00F43B1D"/>
    <w:rsid w:val="00F46690"/>
    <w:rsid w:val="00F52192"/>
    <w:rsid w:val="00F61C17"/>
    <w:rsid w:val="00F641C1"/>
    <w:rsid w:val="00F824BD"/>
    <w:rsid w:val="00F91E58"/>
    <w:rsid w:val="00FA3112"/>
    <w:rsid w:val="00FB0470"/>
    <w:rsid w:val="00FC42FF"/>
    <w:rsid w:val="00FE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List Continue 2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937"/>
    <w:rPr>
      <w:rFonts w:ascii="Times New Roman" w:eastAsia="Times New Roman" w:hAnsi="Times New Roman"/>
      <w:kern w:val="28"/>
      <w:sz w:val="24"/>
    </w:rPr>
  </w:style>
  <w:style w:type="paragraph" w:styleId="1">
    <w:name w:val="heading 1"/>
    <w:basedOn w:val="a"/>
    <w:next w:val="a"/>
    <w:link w:val="10"/>
    <w:uiPriority w:val="99"/>
    <w:qFormat/>
    <w:locked/>
    <w:rsid w:val="00963F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686937"/>
    <w:pPr>
      <w:keepNext/>
      <w:spacing w:before="240" w:after="60"/>
      <w:outlineLvl w:val="2"/>
    </w:pPr>
    <w:rPr>
      <w:rFonts w:ascii="Arial" w:hAnsi="Arial"/>
    </w:rPr>
  </w:style>
  <w:style w:type="paragraph" w:styleId="5">
    <w:name w:val="heading 5"/>
    <w:basedOn w:val="a"/>
    <w:next w:val="a"/>
    <w:link w:val="50"/>
    <w:uiPriority w:val="99"/>
    <w:qFormat/>
    <w:locked/>
    <w:rsid w:val="006F37C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D07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686937"/>
    <w:rPr>
      <w:rFonts w:ascii="Arial" w:hAnsi="Arial" w:cs="Times New Roman"/>
      <w:kern w:val="28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4A7D8A"/>
    <w:rPr>
      <w:rFonts w:ascii="Calibri" w:hAnsi="Calibri" w:cs="Times New Roman"/>
      <w:b/>
      <w:bCs/>
      <w:i/>
      <w:iCs/>
      <w:kern w:val="28"/>
      <w:sz w:val="26"/>
      <w:szCs w:val="26"/>
    </w:rPr>
  </w:style>
  <w:style w:type="paragraph" w:styleId="a3">
    <w:name w:val="Body Text"/>
    <w:aliases w:val="Основной текст Знак Знак,Знак"/>
    <w:basedOn w:val="a"/>
    <w:link w:val="a4"/>
    <w:uiPriority w:val="99"/>
    <w:rsid w:val="00686937"/>
    <w:pPr>
      <w:jc w:val="both"/>
    </w:pPr>
  </w:style>
  <w:style w:type="character" w:customStyle="1" w:styleId="a4">
    <w:name w:val="Основной текст Знак"/>
    <w:aliases w:val="Основной текст Знак Знак Знак,Знак Знак"/>
    <w:link w:val="a3"/>
    <w:uiPriority w:val="99"/>
    <w:locked/>
    <w:rsid w:val="00686937"/>
    <w:rPr>
      <w:rFonts w:ascii="Times New Roman" w:hAnsi="Times New Roman" w:cs="Times New Roman"/>
      <w:kern w:val="28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686937"/>
    <w:pPr>
      <w:jc w:val="both"/>
    </w:pPr>
    <w:rPr>
      <w:kern w:val="0"/>
    </w:rPr>
  </w:style>
  <w:style w:type="character" w:customStyle="1" w:styleId="20">
    <w:name w:val="Основной текст 2 Знак"/>
    <w:link w:val="2"/>
    <w:uiPriority w:val="99"/>
    <w:locked/>
    <w:rsid w:val="00686937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686937"/>
    <w:pPr>
      <w:widowControl w:val="0"/>
      <w:jc w:val="center"/>
    </w:pPr>
    <w:rPr>
      <w:b/>
      <w:kern w:val="0"/>
      <w:sz w:val="28"/>
    </w:rPr>
  </w:style>
  <w:style w:type="character" w:customStyle="1" w:styleId="a6">
    <w:name w:val="Название Знак"/>
    <w:link w:val="a5"/>
    <w:uiPriority w:val="99"/>
    <w:locked/>
    <w:rsid w:val="00686937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68693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a7">
    <w:name w:val="Body Text Indent"/>
    <w:basedOn w:val="a"/>
    <w:link w:val="a8"/>
    <w:uiPriority w:val="99"/>
    <w:rsid w:val="00686937"/>
    <w:pPr>
      <w:spacing w:after="120"/>
      <w:ind w:left="283"/>
    </w:pPr>
    <w:rPr>
      <w:kern w:val="0"/>
      <w:szCs w:val="24"/>
    </w:rPr>
  </w:style>
  <w:style w:type="character" w:customStyle="1" w:styleId="a8">
    <w:name w:val="Основной текст с отступом Знак"/>
    <w:link w:val="a7"/>
    <w:uiPriority w:val="99"/>
    <w:locked/>
    <w:rsid w:val="00686937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68693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686937"/>
    <w:rPr>
      <w:rFonts w:ascii="Times New Roman" w:hAnsi="Times New Roman" w:cs="Times New Roman"/>
      <w:kern w:val="28"/>
      <w:sz w:val="16"/>
      <w:szCs w:val="16"/>
      <w:lang w:eastAsia="ru-RU"/>
    </w:rPr>
  </w:style>
  <w:style w:type="paragraph" w:customStyle="1" w:styleId="BodyText31">
    <w:name w:val="Body Text 31"/>
    <w:basedOn w:val="a"/>
    <w:uiPriority w:val="99"/>
    <w:rsid w:val="00686937"/>
    <w:pPr>
      <w:spacing w:before="120"/>
      <w:jc w:val="center"/>
    </w:pPr>
    <w:rPr>
      <w:kern w:val="0"/>
    </w:rPr>
  </w:style>
  <w:style w:type="paragraph" w:styleId="21">
    <w:name w:val="List Continue 2"/>
    <w:basedOn w:val="a"/>
    <w:uiPriority w:val="99"/>
    <w:rsid w:val="00686937"/>
    <w:pPr>
      <w:spacing w:after="120"/>
      <w:ind w:left="566"/>
    </w:pPr>
    <w:rPr>
      <w:kern w:val="0"/>
      <w:szCs w:val="24"/>
    </w:rPr>
  </w:style>
  <w:style w:type="paragraph" w:customStyle="1" w:styleId="a9">
    <w:name w:val="Обычный + По центру"/>
    <w:basedOn w:val="a"/>
    <w:uiPriority w:val="99"/>
    <w:rsid w:val="006F37C4"/>
    <w:pPr>
      <w:jc w:val="center"/>
    </w:pPr>
    <w:rPr>
      <w:rFonts w:eastAsia="Calibri"/>
      <w:bCs/>
      <w:kern w:val="0"/>
      <w:szCs w:val="24"/>
    </w:rPr>
  </w:style>
  <w:style w:type="paragraph" w:customStyle="1" w:styleId="aa">
    <w:name w:val="Обычный + Черный"/>
    <w:basedOn w:val="a"/>
    <w:uiPriority w:val="99"/>
    <w:rsid w:val="006F37C4"/>
    <w:pPr>
      <w:jc w:val="both"/>
    </w:pPr>
    <w:rPr>
      <w:rFonts w:eastAsia="Calibri"/>
      <w:bCs/>
      <w:color w:val="000000"/>
      <w:kern w:val="0"/>
      <w:szCs w:val="24"/>
    </w:rPr>
  </w:style>
  <w:style w:type="character" w:styleId="ab">
    <w:name w:val="Hyperlink"/>
    <w:uiPriority w:val="99"/>
    <w:rsid w:val="00843E6F"/>
    <w:rPr>
      <w:color w:val="0000FF"/>
      <w:u w:val="single"/>
    </w:rPr>
  </w:style>
  <w:style w:type="table" w:styleId="ac">
    <w:name w:val="Table Grid"/>
    <w:basedOn w:val="a1"/>
    <w:locked/>
    <w:rsid w:val="00843E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rsid w:val="00843E6F"/>
    <w:pPr>
      <w:tabs>
        <w:tab w:val="center" w:pos="4677"/>
        <w:tab w:val="right" w:pos="9355"/>
      </w:tabs>
      <w:suppressAutoHyphens/>
    </w:pPr>
    <w:rPr>
      <w:kern w:val="0"/>
      <w:sz w:val="20"/>
      <w:lang w:val="x-none" w:eastAsia="ar-SA"/>
    </w:rPr>
  </w:style>
  <w:style w:type="character" w:customStyle="1" w:styleId="ae">
    <w:name w:val="Верхний колонтитул Знак"/>
    <w:link w:val="ad"/>
    <w:rsid w:val="00843E6F"/>
    <w:rPr>
      <w:rFonts w:ascii="Times New Roman" w:eastAsia="Times New Roman" w:hAnsi="Times New Roman"/>
      <w:lang w:val="x-none" w:eastAsia="ar-SA"/>
    </w:rPr>
  </w:style>
  <w:style w:type="paragraph" w:styleId="af">
    <w:name w:val="Balloon Text"/>
    <w:basedOn w:val="a"/>
    <w:link w:val="af0"/>
    <w:uiPriority w:val="99"/>
    <w:semiHidden/>
    <w:unhideWhenUsed/>
    <w:rsid w:val="002E6C2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2E6C29"/>
    <w:rPr>
      <w:rFonts w:ascii="Tahoma" w:eastAsia="Times New Roman" w:hAnsi="Tahoma" w:cs="Tahoma"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97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69B58-D5D8-4E42-87DB-E49052808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4</Pages>
  <Words>2076</Words>
  <Characters>11834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sergeev</dc:creator>
  <cp:keywords/>
  <dc:description/>
  <cp:lastModifiedBy>RePack by Diakov</cp:lastModifiedBy>
  <cp:revision>76</cp:revision>
  <cp:lastPrinted>2014-06-06T11:36:00Z</cp:lastPrinted>
  <dcterms:created xsi:type="dcterms:W3CDTF">2014-04-03T13:19:00Z</dcterms:created>
  <dcterms:modified xsi:type="dcterms:W3CDTF">2015-06-01T07:42:00Z</dcterms:modified>
</cp:coreProperties>
</file>